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14" w:rsidRPr="00253891" w:rsidRDefault="00CC6C14" w:rsidP="00AB0CBC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C6C14" w:rsidRPr="00253891" w:rsidRDefault="00CC6C14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</w:p>
    <w:p w:rsidR="00CC6C14" w:rsidRPr="00253891" w:rsidRDefault="00CC6C14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  <w:r w:rsidRPr="00253891">
        <w:rPr>
          <w:rFonts w:ascii="PT Astra Serif" w:eastAsia="Times New Roman" w:hAnsi="PT Astra Serif" w:cs="Times New Roman"/>
          <w:b/>
          <w:caps/>
          <w:sz w:val="24"/>
          <w:szCs w:val="24"/>
        </w:rPr>
        <w:t xml:space="preserve">Совет </w:t>
      </w:r>
    </w:p>
    <w:p w:rsidR="00CC6C14" w:rsidRPr="00253891" w:rsidRDefault="00CC6C14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  <w:r w:rsidRPr="00253891">
        <w:rPr>
          <w:rFonts w:ascii="PT Astra Serif" w:eastAsia="Times New Roman" w:hAnsi="PT Astra Serif" w:cs="Times New Roman"/>
          <w:b/>
          <w:sz w:val="24"/>
          <w:szCs w:val="24"/>
        </w:rPr>
        <w:t xml:space="preserve">НОВОТРОИЦКОГО СЕЛЬСКОГО ПОСЕЛЕНИЯ НИЖНЕОМСКОГО МУНИЦИПАЛЬНОГО РАЙОНА ОМСКОЙ ОБЛАСТИ  </w:t>
      </w:r>
    </w:p>
    <w:p w:rsidR="00CC6C14" w:rsidRPr="00253891" w:rsidRDefault="00CC6C14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C6C14" w:rsidRPr="00253891" w:rsidRDefault="00CC6C14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proofErr w:type="gramStart"/>
      <w:r w:rsidRPr="00253891">
        <w:rPr>
          <w:rFonts w:ascii="PT Astra Serif" w:eastAsia="Times New Roman" w:hAnsi="PT Astra Serif" w:cs="Times New Roman"/>
          <w:b/>
          <w:sz w:val="24"/>
          <w:szCs w:val="24"/>
        </w:rPr>
        <w:t>Р</w:t>
      </w:r>
      <w:proofErr w:type="gramEnd"/>
      <w:r w:rsidRPr="00253891">
        <w:rPr>
          <w:rFonts w:ascii="PT Astra Serif" w:eastAsia="Times New Roman" w:hAnsi="PT Astra Serif" w:cs="Times New Roman"/>
          <w:b/>
          <w:sz w:val="24"/>
          <w:szCs w:val="24"/>
        </w:rPr>
        <w:t xml:space="preserve"> Е Ш Е Н И Е</w:t>
      </w:r>
    </w:p>
    <w:p w:rsidR="00CC6C14" w:rsidRDefault="0041295D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от «15</w:t>
      </w:r>
      <w:r w:rsidR="00AB0CBC">
        <w:rPr>
          <w:rFonts w:ascii="PT Astra Serif" w:eastAsia="Times New Roman" w:hAnsi="PT Astra Serif" w:cs="Times New Roman"/>
          <w:b/>
          <w:sz w:val="24"/>
          <w:szCs w:val="24"/>
        </w:rPr>
        <w:t xml:space="preserve">» ноября 2024 г. </w:t>
      </w:r>
      <w:r w:rsidR="00AB0CBC">
        <w:rPr>
          <w:rFonts w:ascii="PT Astra Serif" w:eastAsia="Times New Roman" w:hAnsi="PT Astra Serif" w:cs="Times New Roman"/>
          <w:b/>
          <w:sz w:val="24"/>
          <w:szCs w:val="24"/>
        </w:rPr>
        <w:tab/>
        <w:t>№44</w:t>
      </w:r>
    </w:p>
    <w:p w:rsidR="00CC6C14" w:rsidRPr="00253891" w:rsidRDefault="00CC6C14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C6C14" w:rsidRDefault="004605F5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 ПРОЕКТЕ РЕШЕНИЯ «</w:t>
      </w:r>
      <w:r w:rsidR="00CC6C14" w:rsidRPr="00253891"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И ДОПОЛНЕНИЙ В УСТАВ НОВОТРОИЦКОГО СЕЛЬСКОГО ПОСЕЛЕНИЯ НИЖНЕОМСКОГО МУНИЦИПАЛЬНОГО РАЙОНА ОМСКОЙ ОБЛАСТИ</w:t>
      </w:r>
      <w:r>
        <w:rPr>
          <w:rFonts w:ascii="PT Astra Serif" w:eastAsia="Times New Roman" w:hAnsi="PT Astra Serif" w:cs="Times New Roman"/>
          <w:b/>
          <w:sz w:val="24"/>
          <w:szCs w:val="24"/>
        </w:rPr>
        <w:t>»</w:t>
      </w:r>
      <w:r w:rsidR="00CC6C14" w:rsidRPr="00253891">
        <w:rPr>
          <w:rFonts w:ascii="PT Astra Serif" w:eastAsia="Times New Roman" w:hAnsi="PT Astra Serif" w:cs="Times New Roman"/>
          <w:b/>
          <w:sz w:val="24"/>
          <w:szCs w:val="24"/>
        </w:rPr>
        <w:t xml:space="preserve">  </w:t>
      </w:r>
      <w:r w:rsidR="00984CB2">
        <w:rPr>
          <w:rFonts w:ascii="PT Astra Serif" w:eastAsia="Times New Roman" w:hAnsi="PT Astra Serif" w:cs="Times New Roman"/>
          <w:b/>
          <w:sz w:val="24"/>
          <w:szCs w:val="24"/>
        </w:rPr>
        <w:t xml:space="preserve">  </w:t>
      </w:r>
    </w:p>
    <w:p w:rsidR="00CC6C14" w:rsidRPr="00253891" w:rsidRDefault="00CC6C14" w:rsidP="00CC6C14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</w:p>
    <w:p w:rsidR="00CC6C14" w:rsidRPr="00253891" w:rsidRDefault="00CC6C14" w:rsidP="00CC6C14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53891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Новотроицкого сельского поселения </w:t>
      </w:r>
      <w:proofErr w:type="spellStart"/>
      <w:r w:rsidRPr="00253891">
        <w:rPr>
          <w:rFonts w:ascii="PT Astra Serif" w:eastAsia="Times New Roman" w:hAnsi="PT Astra Serif" w:cs="Times New Roman"/>
          <w:sz w:val="24"/>
          <w:szCs w:val="24"/>
        </w:rPr>
        <w:t>Нижнеомского</w:t>
      </w:r>
      <w:proofErr w:type="spellEnd"/>
      <w:r w:rsidRPr="00253891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</w:t>
      </w:r>
      <w:r w:rsidRPr="00253891">
        <w:rPr>
          <w:rFonts w:ascii="PT Astra Serif" w:eastAsia="Times New Roman" w:hAnsi="PT Astra Serif" w:cs="Times New Roman"/>
          <w:spacing w:val="-20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района</w:t>
      </w:r>
      <w:r w:rsidRPr="00253891">
        <w:rPr>
          <w:rFonts w:ascii="PT Astra Serif" w:eastAsia="Times New Roman" w:hAnsi="PT Astra Serif" w:cs="Times New Roman"/>
          <w:spacing w:val="-20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Омской</w:t>
      </w:r>
      <w:r w:rsidRPr="00253891">
        <w:rPr>
          <w:rFonts w:ascii="PT Astra Serif" w:eastAsia="Times New Roman" w:hAnsi="PT Astra Serif" w:cs="Times New Roman"/>
          <w:spacing w:val="-20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области</w:t>
      </w:r>
      <w:r w:rsidRPr="00253891">
        <w:rPr>
          <w:rFonts w:ascii="PT Astra Serif" w:eastAsia="Times New Roman" w:hAnsi="PT Astra Serif" w:cs="Times New Roman"/>
          <w:spacing w:val="-20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 xml:space="preserve">Совет Новотроицкого сельского поселения </w:t>
      </w:r>
      <w:proofErr w:type="spellStart"/>
      <w:r w:rsidRPr="00253891">
        <w:rPr>
          <w:rFonts w:ascii="PT Astra Serif" w:eastAsia="Times New Roman" w:hAnsi="PT Astra Serif" w:cs="Times New Roman"/>
          <w:sz w:val="24"/>
          <w:szCs w:val="24"/>
        </w:rPr>
        <w:t>Нижнеомского</w:t>
      </w:r>
      <w:proofErr w:type="spellEnd"/>
      <w:r w:rsidRPr="00253891">
        <w:rPr>
          <w:rFonts w:ascii="PT Astra Serif" w:hAnsi="PT Astra Serif" w:cs="Times New Roman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муниципального</w:t>
      </w:r>
      <w:r w:rsidRPr="00253891">
        <w:rPr>
          <w:rFonts w:ascii="PT Astra Serif" w:eastAsia="Times New Roman" w:hAnsi="PT Astra Serif" w:cs="Times New Roman"/>
          <w:spacing w:val="-20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района</w:t>
      </w:r>
      <w:r w:rsidRPr="00253891">
        <w:rPr>
          <w:rFonts w:ascii="PT Astra Serif" w:eastAsia="Times New Roman" w:hAnsi="PT Astra Serif" w:cs="Times New Roman"/>
          <w:spacing w:val="-20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Омской области решил:</w:t>
      </w:r>
    </w:p>
    <w:p w:rsidR="00CC6C14" w:rsidRPr="00253891" w:rsidRDefault="00CC6C14" w:rsidP="00CC6C1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25389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Внести изменения и дополнения в Устав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 xml:space="preserve">Новотроицкого сельского поселения </w:t>
      </w:r>
      <w:proofErr w:type="spellStart"/>
      <w:r w:rsidRPr="00253891">
        <w:rPr>
          <w:rFonts w:ascii="PT Astra Serif" w:eastAsia="Times New Roman" w:hAnsi="PT Astra Serif" w:cs="Times New Roman"/>
          <w:sz w:val="24"/>
          <w:szCs w:val="24"/>
        </w:rPr>
        <w:t>Нижнеомского</w:t>
      </w:r>
      <w:proofErr w:type="spellEnd"/>
      <w:r w:rsidRPr="00253891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</w:t>
      </w:r>
      <w:r w:rsidRPr="00253891">
        <w:rPr>
          <w:rFonts w:ascii="PT Astra Serif" w:eastAsia="Times New Roman" w:hAnsi="PT Astra Serif" w:cs="Times New Roman"/>
          <w:spacing w:val="-20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района</w:t>
      </w:r>
      <w:r w:rsidRPr="00253891">
        <w:rPr>
          <w:rFonts w:ascii="PT Astra Serif" w:eastAsia="Times New Roman" w:hAnsi="PT Astra Serif" w:cs="Times New Roman"/>
          <w:spacing w:val="-20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Омской области</w:t>
      </w:r>
      <w:r w:rsidRPr="00253891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CC6C14" w:rsidRPr="00253891" w:rsidRDefault="00CC6C14" w:rsidP="00CC6C14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color w:val="000000"/>
          <w:sz w:val="24"/>
          <w:szCs w:val="24"/>
        </w:rPr>
        <w:t xml:space="preserve">          </w:t>
      </w:r>
      <w:r w:rsidRPr="00253891">
        <w:rPr>
          <w:rFonts w:ascii="PT Astra Serif" w:hAnsi="PT Astra Serif"/>
          <w:sz w:val="24"/>
          <w:szCs w:val="24"/>
        </w:rPr>
        <w:t xml:space="preserve"> 1. Часть 1 статьи 4 Устава дополнить пунктом 24 следующего содержания:</w:t>
      </w:r>
    </w:p>
    <w:p w:rsidR="00CC6C14" w:rsidRPr="00253891" w:rsidRDefault="00CC6C14" w:rsidP="00CC6C14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t xml:space="preserve">          «24)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Pr="00253891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Pr="00253891">
        <w:rPr>
          <w:rFonts w:ascii="PT Astra Serif" w:hAnsi="PT Astra Serif"/>
          <w:sz w:val="24"/>
          <w:szCs w:val="24"/>
        </w:rPr>
        <w:t xml:space="preserve"> книгах</w:t>
      </w:r>
      <w:proofErr w:type="gramStart"/>
      <w:r w:rsidRPr="00253891">
        <w:rPr>
          <w:rFonts w:ascii="PT Astra Serif" w:hAnsi="PT Astra Serif"/>
          <w:sz w:val="24"/>
          <w:szCs w:val="24"/>
        </w:rPr>
        <w:t>.».</w:t>
      </w:r>
      <w:proofErr w:type="gramEnd"/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Arial"/>
          <w:sz w:val="24"/>
          <w:szCs w:val="24"/>
        </w:rPr>
      </w:pPr>
      <w:r w:rsidRPr="00253891">
        <w:rPr>
          <w:rFonts w:ascii="PT Astra Serif" w:eastAsia="Times New Roman" w:hAnsi="PT Astra Serif" w:cs="Times New Roman"/>
          <w:sz w:val="24"/>
          <w:szCs w:val="24"/>
        </w:rPr>
        <w:t>2.  В части 1 статьи 6 Устава слова «</w:t>
      </w:r>
      <w:r w:rsidRPr="00253891">
        <w:rPr>
          <w:rFonts w:ascii="PT Astra Serif" w:eastAsia="Times New Roman" w:hAnsi="PT Astra Serif" w:cs="Arial"/>
          <w:sz w:val="24"/>
          <w:szCs w:val="24"/>
        </w:rPr>
        <w:t>органы исполнительной власти Омской области» заменить словами «исполнительные органы Омской области».</w:t>
      </w:r>
    </w:p>
    <w:p w:rsidR="00CC6C14" w:rsidRPr="00253891" w:rsidRDefault="00CC6C14" w:rsidP="00CC6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53891">
        <w:rPr>
          <w:rFonts w:ascii="PT Astra Serif" w:eastAsia="Times New Roman" w:hAnsi="PT Astra Serif" w:cs="Times New Roman"/>
          <w:sz w:val="24"/>
          <w:szCs w:val="24"/>
        </w:rPr>
        <w:t>3. В части 8 статьи 7 Устава слова «</w:t>
      </w:r>
      <w:r w:rsidRPr="00253891">
        <w:rPr>
          <w:rFonts w:ascii="PT Astra Serif" w:eastAsia="Times New Roman" w:hAnsi="PT Astra Serif" w:cs="Arial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</w:t>
      </w:r>
      <w:r w:rsidRPr="00253891">
        <w:rPr>
          <w:rFonts w:ascii="PT Astra Serif" w:hAnsi="PT Astra Serif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Arial"/>
          <w:sz w:val="24"/>
          <w:szCs w:val="24"/>
        </w:rPr>
        <w:t>местного референдума</w:t>
      </w:r>
      <w:proofErr w:type="gramStart"/>
      <w:r w:rsidRPr="00253891">
        <w:rPr>
          <w:rFonts w:ascii="PT Astra Serif" w:eastAsia="Times New Roman" w:hAnsi="PT Astra Serif" w:cs="Arial"/>
          <w:sz w:val="24"/>
          <w:szCs w:val="24"/>
        </w:rPr>
        <w:t>,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>»</w:t>
      </w:r>
      <w:proofErr w:type="gramEnd"/>
      <w:r w:rsidRPr="00253891">
        <w:rPr>
          <w:rFonts w:ascii="PT Astra Serif" w:eastAsia="Times New Roman" w:hAnsi="PT Astra Serif" w:cs="Times New Roman"/>
          <w:sz w:val="24"/>
          <w:szCs w:val="24"/>
        </w:rPr>
        <w:t xml:space="preserve">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области».</w:t>
      </w:r>
    </w:p>
    <w:p w:rsidR="00CC6C14" w:rsidRPr="00253891" w:rsidRDefault="00CC6C14" w:rsidP="00CC6C14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t xml:space="preserve">           4. В абзаце втором части 5 статьи 16.1 Устава слова «пунктами 1–7» заменить словами «пунктами 1 - 7 и 9.2».</w:t>
      </w:r>
    </w:p>
    <w:p w:rsidR="00CC6C14" w:rsidRPr="00253891" w:rsidRDefault="00CC6C14" w:rsidP="00CC6C14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t xml:space="preserve">           5. Часть 2 статьи 16.2 Устава дополнить абзацем следующего содержания:</w:t>
      </w:r>
    </w:p>
    <w:p w:rsidR="00CC6C14" w:rsidRPr="00253891" w:rsidRDefault="00CC6C14" w:rsidP="00CC6C14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t xml:space="preserve">           </w:t>
      </w:r>
      <w:proofErr w:type="gramStart"/>
      <w:r w:rsidRPr="00253891">
        <w:rPr>
          <w:rFonts w:ascii="PT Astra Serif" w:hAnsi="PT Astra Serif"/>
          <w:sz w:val="24"/>
          <w:szCs w:val="24"/>
        </w:rPr>
        <w:t>«При решении вопросов, предусмотренных пунктом 7 части 1 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253891">
        <w:rPr>
          <w:rFonts w:ascii="PT Astra Serif" w:hAnsi="PT Astra Serif"/>
          <w:sz w:val="24"/>
          <w:szCs w:val="24"/>
        </w:rPr>
        <w:t xml:space="preserve"> муниципальными нормативными правовыми актами в соответствии с законом Омской области</w:t>
      </w:r>
      <w:proofErr w:type="gramStart"/>
      <w:r w:rsidRPr="00253891">
        <w:rPr>
          <w:rFonts w:ascii="PT Astra Serif" w:hAnsi="PT Astra Serif"/>
          <w:sz w:val="24"/>
          <w:szCs w:val="24"/>
        </w:rPr>
        <w:t>.».</w:t>
      </w:r>
      <w:proofErr w:type="gramEnd"/>
    </w:p>
    <w:p w:rsidR="00CC6C14" w:rsidRPr="00253891" w:rsidRDefault="00CC6C14" w:rsidP="00CC6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t xml:space="preserve"> 6. В статье 21.1 Устава:</w:t>
      </w:r>
    </w:p>
    <w:p w:rsidR="00CC6C14" w:rsidRPr="00253891" w:rsidRDefault="00CC6C14" w:rsidP="00CC6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CC6C14" w:rsidRPr="00253891" w:rsidRDefault="00CC6C14" w:rsidP="00CC6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t>- в подпункте «а» пункта 2 части 9 слова «</w:t>
      </w:r>
      <w:r w:rsidRPr="00253891">
        <w:rPr>
          <w:rFonts w:ascii="PT Astra Serif" w:hAnsi="PT Astra Serif" w:cs="Arial"/>
          <w:sz w:val="24"/>
          <w:szCs w:val="24"/>
        </w:rPr>
        <w:t>аппарате избирательной комиссии, организующей подготовку и проведение выборов в органы местного самоуправления,</w:t>
      </w:r>
      <w:r w:rsidRPr="00253891">
        <w:rPr>
          <w:rFonts w:ascii="PT Astra Serif" w:hAnsi="PT Astra Serif"/>
          <w:sz w:val="24"/>
          <w:szCs w:val="24"/>
        </w:rPr>
        <w:t xml:space="preserve"> </w:t>
      </w:r>
      <w:r w:rsidRPr="00253891">
        <w:rPr>
          <w:rFonts w:ascii="PT Astra Serif" w:hAnsi="PT Astra Serif" w:cs="Arial"/>
          <w:sz w:val="24"/>
          <w:szCs w:val="24"/>
        </w:rPr>
        <w:t>местного референдума</w:t>
      </w:r>
      <w:proofErr w:type="gramStart"/>
      <w:r w:rsidRPr="00253891">
        <w:rPr>
          <w:rFonts w:ascii="PT Astra Serif" w:hAnsi="PT Astra Serif" w:cs="Arial"/>
          <w:sz w:val="24"/>
          <w:szCs w:val="24"/>
        </w:rPr>
        <w:t>,</w:t>
      </w:r>
      <w:r w:rsidRPr="00253891">
        <w:rPr>
          <w:rFonts w:ascii="PT Astra Serif" w:hAnsi="PT Astra Serif"/>
          <w:sz w:val="24"/>
          <w:szCs w:val="24"/>
        </w:rPr>
        <w:t>»</w:t>
      </w:r>
      <w:proofErr w:type="gramEnd"/>
      <w:r w:rsidRPr="00253891">
        <w:rPr>
          <w:rFonts w:ascii="PT Astra Serif" w:hAnsi="PT Astra Serif"/>
          <w:sz w:val="24"/>
          <w:szCs w:val="24"/>
        </w:rPr>
        <w:t xml:space="preserve"> исключить;</w:t>
      </w:r>
    </w:p>
    <w:p w:rsidR="00CC6C14" w:rsidRPr="00253891" w:rsidRDefault="00CC6C14" w:rsidP="00CC6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lastRenderedPageBreak/>
        <w:t>- в подпункте «б» пункта 2 части 9 слова «</w:t>
      </w:r>
      <w:r w:rsidRPr="00253891">
        <w:rPr>
          <w:rFonts w:ascii="PT Astra Serif" w:hAnsi="PT Astra Serif" w:cs="Arial"/>
          <w:sz w:val="24"/>
          <w:szCs w:val="24"/>
        </w:rPr>
        <w:t>аппарате избирательной комиссии, организующей подготовку и проведение выборов в органы местного самоуправления,</w:t>
      </w:r>
      <w:r w:rsidRPr="00253891">
        <w:rPr>
          <w:rFonts w:ascii="PT Astra Serif" w:hAnsi="PT Astra Serif"/>
          <w:sz w:val="24"/>
          <w:szCs w:val="24"/>
        </w:rPr>
        <w:t xml:space="preserve"> </w:t>
      </w:r>
      <w:r w:rsidRPr="00253891">
        <w:rPr>
          <w:rFonts w:ascii="PT Astra Serif" w:hAnsi="PT Astra Serif" w:cs="Arial"/>
          <w:sz w:val="24"/>
          <w:szCs w:val="24"/>
        </w:rPr>
        <w:t>местного референдума</w:t>
      </w:r>
      <w:proofErr w:type="gramStart"/>
      <w:r w:rsidRPr="00253891">
        <w:rPr>
          <w:rFonts w:ascii="PT Astra Serif" w:hAnsi="PT Astra Serif" w:cs="Arial"/>
          <w:sz w:val="24"/>
          <w:szCs w:val="24"/>
        </w:rPr>
        <w:t>,</w:t>
      </w:r>
      <w:r w:rsidRPr="00253891">
        <w:rPr>
          <w:rFonts w:ascii="PT Astra Serif" w:hAnsi="PT Astra Serif"/>
          <w:sz w:val="24"/>
          <w:szCs w:val="24"/>
        </w:rPr>
        <w:t>»</w:t>
      </w:r>
      <w:proofErr w:type="gramEnd"/>
      <w:r w:rsidRPr="00253891">
        <w:rPr>
          <w:rFonts w:ascii="PT Astra Serif" w:hAnsi="PT Astra Serif"/>
          <w:sz w:val="24"/>
          <w:szCs w:val="24"/>
        </w:rPr>
        <w:t xml:space="preserve"> исключить</w:t>
      </w:r>
      <w:r w:rsidRPr="00253891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CC6C14" w:rsidRPr="00253891" w:rsidRDefault="00CC6C14" w:rsidP="00CC6C14">
      <w:pPr>
        <w:spacing w:after="0" w:line="240" w:lineRule="auto"/>
        <w:contextualSpacing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253891">
        <w:rPr>
          <w:rFonts w:ascii="PT Astra Serif" w:eastAsia="Calibri" w:hAnsi="PT Astra Serif"/>
          <w:color w:val="000000"/>
          <w:sz w:val="24"/>
          <w:szCs w:val="24"/>
        </w:rPr>
        <w:t xml:space="preserve">            7. В пункте 4 части 1 статьи  34</w:t>
      </w:r>
      <w:r w:rsidR="00253891" w:rsidRPr="00253891">
        <w:rPr>
          <w:rFonts w:ascii="PT Astra Serif" w:eastAsia="Calibri" w:hAnsi="PT Astra Serif"/>
          <w:color w:val="000000"/>
          <w:sz w:val="24"/>
          <w:szCs w:val="24"/>
        </w:rPr>
        <w:t xml:space="preserve"> Устава</w:t>
      </w:r>
      <w:r w:rsidRPr="00253891">
        <w:rPr>
          <w:rFonts w:ascii="PT Astra Serif" w:eastAsia="Calibri" w:hAnsi="PT Astra Serif"/>
          <w:color w:val="000000"/>
          <w:sz w:val="24"/>
          <w:szCs w:val="24"/>
        </w:rPr>
        <w:t xml:space="preserve"> слова «органом исполнительной власти» заменить словами «исполнительным органом».</w:t>
      </w:r>
    </w:p>
    <w:p w:rsidR="00253891" w:rsidRPr="00253891" w:rsidRDefault="00253891" w:rsidP="00CC6C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253891">
        <w:rPr>
          <w:rFonts w:ascii="PT Astra Serif" w:eastAsia="Calibri" w:hAnsi="PT Astra Serif"/>
          <w:color w:val="000000"/>
          <w:sz w:val="24"/>
          <w:szCs w:val="24"/>
        </w:rPr>
        <w:t>8. В абзаце втором части 3 статьи 41 Устава слова «официального опубликования (обнародования) или источника официального»</w:t>
      </w:r>
      <w:r w:rsidRPr="00253891">
        <w:rPr>
          <w:rFonts w:ascii="PT Astra Serif" w:hAnsi="PT Astra Serif"/>
          <w:sz w:val="24"/>
          <w:szCs w:val="24"/>
        </w:rPr>
        <w:t xml:space="preserve"> </w:t>
      </w:r>
      <w:r w:rsidRPr="00253891">
        <w:rPr>
          <w:rFonts w:ascii="PT Astra Serif" w:eastAsia="Calibri" w:hAnsi="PT Astra Serif"/>
          <w:color w:val="000000"/>
          <w:sz w:val="24"/>
          <w:szCs w:val="24"/>
        </w:rPr>
        <w:t>исключить.</w:t>
      </w:r>
    </w:p>
    <w:p w:rsidR="00CC6C14" w:rsidRPr="00253891" w:rsidRDefault="00253891" w:rsidP="00CC6C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9</w:t>
      </w:r>
      <w:r w:rsidR="00CC6C14" w:rsidRPr="00253891">
        <w:rPr>
          <w:rFonts w:ascii="PT Astra Serif" w:hAnsi="PT Astra Serif" w:cs="Arial"/>
          <w:sz w:val="24"/>
          <w:szCs w:val="24"/>
        </w:rPr>
        <w:t>. Статью 46 Устава дополнить частью 6 следующего содержания:</w:t>
      </w:r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4"/>
          <w:szCs w:val="24"/>
        </w:rPr>
      </w:pPr>
      <w:r w:rsidRPr="00253891">
        <w:rPr>
          <w:rFonts w:ascii="PT Astra Serif" w:hAnsi="PT Astra Serif" w:cs="Arial"/>
          <w:sz w:val="24"/>
          <w:szCs w:val="24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53891">
        <w:rPr>
          <w:rFonts w:ascii="PT Astra Serif" w:hAnsi="PT Astra Serif" w:cs="Arial"/>
          <w:sz w:val="24"/>
          <w:szCs w:val="24"/>
        </w:rPr>
        <w:t>.».</w:t>
      </w:r>
      <w:proofErr w:type="gramEnd"/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 w:cs="Arial"/>
          <w:sz w:val="24"/>
          <w:szCs w:val="24"/>
        </w:rPr>
        <w:t>1</w:t>
      </w:r>
      <w:r w:rsidR="00253891">
        <w:rPr>
          <w:rFonts w:ascii="PT Astra Serif" w:hAnsi="PT Astra Serif" w:cs="Arial"/>
          <w:sz w:val="24"/>
          <w:szCs w:val="24"/>
        </w:rPr>
        <w:t>0</w:t>
      </w:r>
      <w:r w:rsidRPr="00253891">
        <w:rPr>
          <w:rFonts w:ascii="PT Astra Serif" w:hAnsi="PT Astra Serif" w:cs="Arial"/>
          <w:sz w:val="24"/>
          <w:szCs w:val="24"/>
        </w:rPr>
        <w:t>. В частях 1, 2.1, 2.2 статьи 57 Устава слова «</w:t>
      </w:r>
      <w:r w:rsidRPr="00253891">
        <w:rPr>
          <w:rFonts w:ascii="PT Astra Serif" w:hAnsi="PT Astra Serif" w:cs="Arial"/>
          <w:color w:val="000000"/>
          <w:sz w:val="24"/>
          <w:szCs w:val="24"/>
        </w:rPr>
        <w:t>(руководитель высшего исполнительного органа государственной власти Омской области)»</w:t>
      </w:r>
      <w:r w:rsidRPr="00253891">
        <w:rPr>
          <w:rFonts w:ascii="PT Astra Serif" w:hAnsi="PT Astra Serif"/>
          <w:sz w:val="24"/>
          <w:szCs w:val="24"/>
        </w:rPr>
        <w:t xml:space="preserve"> исключить, слова «</w:t>
      </w:r>
      <w:r w:rsidRPr="00253891">
        <w:rPr>
          <w:rFonts w:ascii="PT Astra Serif" w:hAnsi="PT Astra Serif" w:cs="Arial"/>
          <w:color w:val="000000"/>
          <w:sz w:val="24"/>
          <w:szCs w:val="24"/>
        </w:rPr>
        <w:t>законодательный (представительный) орган государственной власти</w:t>
      </w:r>
      <w:r w:rsidRPr="00253891">
        <w:rPr>
          <w:rFonts w:ascii="PT Astra Serif" w:hAnsi="PT Astra Serif"/>
          <w:sz w:val="24"/>
          <w:szCs w:val="24"/>
        </w:rPr>
        <w:t>» заменить словами «</w:t>
      </w:r>
      <w:r w:rsidRPr="00253891">
        <w:rPr>
          <w:rFonts w:ascii="PT Astra Serif" w:hAnsi="PT Astra Serif" w:cs="Arial"/>
          <w:color w:val="000000"/>
          <w:sz w:val="24"/>
          <w:szCs w:val="24"/>
        </w:rPr>
        <w:t>законодательный орган</w:t>
      </w:r>
      <w:r w:rsidRPr="00253891">
        <w:rPr>
          <w:rFonts w:ascii="PT Astra Serif" w:hAnsi="PT Astra Serif"/>
          <w:sz w:val="24"/>
          <w:szCs w:val="24"/>
        </w:rPr>
        <w:t>».</w:t>
      </w:r>
    </w:p>
    <w:p w:rsidR="00CC6C14" w:rsidRPr="00253891" w:rsidRDefault="00CC6C14" w:rsidP="00CC6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hAnsi="PT Astra Serif"/>
          <w:sz w:val="24"/>
          <w:szCs w:val="24"/>
        </w:rPr>
        <w:t>1</w:t>
      </w:r>
      <w:r w:rsidR="00253891">
        <w:rPr>
          <w:rFonts w:ascii="PT Astra Serif" w:hAnsi="PT Astra Serif"/>
          <w:sz w:val="24"/>
          <w:szCs w:val="24"/>
        </w:rPr>
        <w:t>1</w:t>
      </w:r>
      <w:r w:rsidRPr="00253891">
        <w:rPr>
          <w:rFonts w:ascii="PT Astra Serif" w:hAnsi="PT Astra Serif"/>
          <w:sz w:val="24"/>
          <w:szCs w:val="24"/>
        </w:rPr>
        <w:t>. Статью 58 Устава изложить в следующей редакции:</w:t>
      </w:r>
    </w:p>
    <w:p w:rsidR="00CC6C14" w:rsidRPr="00253891" w:rsidRDefault="00CC6C14" w:rsidP="00CC6C14">
      <w:pPr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PT Astra Serif" w:hAnsi="PT Astra Serif" w:cs="Arial"/>
          <w:bCs/>
          <w:sz w:val="24"/>
          <w:szCs w:val="24"/>
        </w:rPr>
      </w:pPr>
      <w:r w:rsidRPr="00253891">
        <w:rPr>
          <w:rFonts w:ascii="PT Astra Serif" w:hAnsi="PT Astra Serif" w:cs="Arial"/>
          <w:bCs/>
          <w:sz w:val="24"/>
          <w:szCs w:val="24"/>
        </w:rPr>
        <w:t xml:space="preserve">«Статья 58 Ответственность главы </w:t>
      </w:r>
      <w:r w:rsidR="00253891" w:rsidRPr="00253891">
        <w:rPr>
          <w:rFonts w:ascii="PT Astra Serif" w:hAnsi="PT Astra Serif" w:cs="Arial"/>
          <w:bCs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bCs/>
          <w:sz w:val="24"/>
          <w:szCs w:val="24"/>
        </w:rPr>
        <w:t xml:space="preserve"> сельского поселения и главы местной администрации перед государством</w:t>
      </w:r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  <w:r w:rsidRPr="00253891">
        <w:rPr>
          <w:rFonts w:ascii="PT Astra Serif" w:hAnsi="PT Astra Serif" w:cs="Arial"/>
          <w:sz w:val="24"/>
          <w:szCs w:val="24"/>
        </w:rPr>
        <w:t xml:space="preserve">1. Высшее должностное лицо Омской области издает правовой акт об отрешении от должности главы </w:t>
      </w:r>
      <w:r w:rsidR="00253891" w:rsidRPr="00253891">
        <w:rPr>
          <w:rFonts w:ascii="PT Astra Serif" w:hAnsi="PT Astra Serif" w:cs="Arial"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sz w:val="24"/>
          <w:szCs w:val="24"/>
        </w:rPr>
        <w:t xml:space="preserve"> сельского поселения или главы местной администрации в случае:</w:t>
      </w:r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253891">
        <w:rPr>
          <w:rFonts w:ascii="PT Astra Serif" w:hAnsi="PT Astra Serif" w:cs="Arial"/>
          <w:sz w:val="24"/>
          <w:szCs w:val="24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</w:t>
      </w:r>
      <w:r w:rsidR="00253891" w:rsidRPr="00253891">
        <w:rPr>
          <w:rFonts w:ascii="PT Astra Serif" w:hAnsi="PT Astra Serif" w:cs="Arial"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sz w:val="24"/>
          <w:szCs w:val="24"/>
        </w:rPr>
        <w:t xml:space="preserve"> сельского поселения,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</w:t>
      </w:r>
      <w:proofErr w:type="gramEnd"/>
      <w:r w:rsidRPr="00253891">
        <w:rPr>
          <w:rFonts w:ascii="PT Astra Serif" w:hAnsi="PT Astra Serif" w:cs="Arial"/>
          <w:sz w:val="24"/>
          <w:szCs w:val="24"/>
        </w:rPr>
        <w:t xml:space="preserve"> в пределах своих полномочий мер по исполнению решения суда;</w:t>
      </w:r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253891">
        <w:rPr>
          <w:rFonts w:ascii="PT Astra Serif" w:hAnsi="PT Astra Serif" w:cs="Arial"/>
          <w:sz w:val="24"/>
          <w:szCs w:val="24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253891">
        <w:rPr>
          <w:rFonts w:ascii="PT Astra Serif" w:hAnsi="PT Astra Serif" w:cs="Arial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  <w:r w:rsidRPr="00253891">
        <w:rPr>
          <w:rFonts w:ascii="PT Astra Serif" w:hAnsi="PT Astra Serif" w:cs="Arial"/>
          <w:sz w:val="24"/>
          <w:szCs w:val="24"/>
        </w:rPr>
        <w:t xml:space="preserve">2. </w:t>
      </w:r>
      <w:proofErr w:type="gramStart"/>
      <w:r w:rsidRPr="00253891">
        <w:rPr>
          <w:rFonts w:ascii="PT Astra Serif" w:hAnsi="PT Astra Serif" w:cs="Arial"/>
          <w:sz w:val="24"/>
          <w:szCs w:val="24"/>
        </w:rPr>
        <w:t xml:space="preserve">Срок, в течение которого высшее должностное лицо Омской области издает правовой акт об отрешении от должности главы </w:t>
      </w:r>
      <w:r w:rsidR="00253891" w:rsidRPr="00253891">
        <w:rPr>
          <w:rFonts w:ascii="PT Astra Serif" w:hAnsi="PT Astra Serif" w:cs="Arial"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sz w:val="24"/>
          <w:szCs w:val="24"/>
        </w:rPr>
        <w:t xml:space="preserve">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  <w:r w:rsidRPr="00253891">
        <w:rPr>
          <w:rFonts w:ascii="PT Astra Serif" w:hAnsi="PT Astra Serif" w:cs="Arial"/>
          <w:sz w:val="24"/>
          <w:szCs w:val="24"/>
        </w:rPr>
        <w:lastRenderedPageBreak/>
        <w:t xml:space="preserve">2.1. Высшее должностное лицо Омской области вправе вынести предупреждение, объявить выговор главе </w:t>
      </w:r>
      <w:r w:rsidR="00253891" w:rsidRPr="00253891">
        <w:rPr>
          <w:rFonts w:ascii="PT Astra Serif" w:hAnsi="PT Astra Serif" w:cs="Arial"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sz w:val="24"/>
          <w:szCs w:val="24"/>
        </w:rPr>
        <w:t xml:space="preserve"> сельского поселения,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  <w:r w:rsidRPr="00253891">
        <w:rPr>
          <w:rFonts w:ascii="PT Astra Serif" w:hAnsi="PT Astra Serif" w:cs="Arial"/>
          <w:sz w:val="24"/>
          <w:szCs w:val="24"/>
        </w:rPr>
        <w:t xml:space="preserve">2.2. </w:t>
      </w:r>
      <w:proofErr w:type="gramStart"/>
      <w:r w:rsidRPr="00253891">
        <w:rPr>
          <w:rFonts w:ascii="PT Astra Serif" w:hAnsi="PT Astra Serif" w:cs="Arial"/>
          <w:sz w:val="24"/>
          <w:szCs w:val="24"/>
        </w:rPr>
        <w:t xml:space="preserve">Высшее должностное лицо Омской области вправе отрешить от должности главу </w:t>
      </w:r>
      <w:r w:rsidR="00253891" w:rsidRPr="00253891">
        <w:rPr>
          <w:rFonts w:ascii="PT Astra Serif" w:hAnsi="PT Astra Serif" w:cs="Arial"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sz w:val="24"/>
          <w:szCs w:val="24"/>
        </w:rPr>
        <w:t xml:space="preserve"> сельского поселения, главу местной администрации в случае, если в течение месяца со дня вынесения высшим должностным лицом Омской области предупреждения, объявления выговора главе </w:t>
      </w:r>
      <w:r w:rsidR="00253891" w:rsidRPr="00253891">
        <w:rPr>
          <w:rFonts w:ascii="PT Astra Serif" w:hAnsi="PT Astra Serif" w:cs="Arial"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sz w:val="24"/>
          <w:szCs w:val="24"/>
        </w:rPr>
        <w:t xml:space="preserve"> сельского поселения, главе местной администрации в соответствии с частью 2.1 настоящей статьи главой </w:t>
      </w:r>
      <w:r w:rsidR="00253891" w:rsidRPr="00253891">
        <w:rPr>
          <w:rFonts w:ascii="PT Astra Serif" w:hAnsi="PT Astra Serif" w:cs="Arial"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sz w:val="24"/>
          <w:szCs w:val="24"/>
        </w:rPr>
        <w:t xml:space="preserve"> сельского поселения, главой местной администрации не были приняты в пределах своих</w:t>
      </w:r>
      <w:proofErr w:type="gramEnd"/>
      <w:r w:rsidRPr="00253891">
        <w:rPr>
          <w:rFonts w:ascii="PT Astra Serif" w:hAnsi="PT Astra Serif" w:cs="Arial"/>
          <w:sz w:val="24"/>
          <w:szCs w:val="24"/>
        </w:rPr>
        <w:t xml:space="preserve"> полномочий меры по устранению причин, послуживших основанием для вынесения предупреждения, объявления выговора.</w:t>
      </w:r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  <w:r w:rsidRPr="00253891">
        <w:rPr>
          <w:rFonts w:ascii="PT Astra Serif" w:hAnsi="PT Astra Serif" w:cs="Arial"/>
          <w:sz w:val="24"/>
          <w:szCs w:val="24"/>
        </w:rPr>
        <w:t xml:space="preserve">3. Глава </w:t>
      </w:r>
      <w:r w:rsidR="00253891" w:rsidRPr="00253891">
        <w:rPr>
          <w:rFonts w:ascii="PT Astra Serif" w:hAnsi="PT Astra Serif" w:cs="Arial"/>
          <w:sz w:val="24"/>
          <w:szCs w:val="24"/>
        </w:rPr>
        <w:t>Новотроицкого</w:t>
      </w:r>
      <w:r w:rsidRPr="00253891">
        <w:rPr>
          <w:rFonts w:ascii="PT Astra Serif" w:hAnsi="PT Astra Serif" w:cs="Arial"/>
          <w:sz w:val="24"/>
          <w:szCs w:val="24"/>
        </w:rPr>
        <w:t xml:space="preserve"> сельского поселения или глава местной администрации, в отношении которых высшим должностным лицом Омской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253891">
        <w:rPr>
          <w:rFonts w:ascii="PT Astra Serif" w:hAnsi="PT Astra Serif" w:cs="Arial"/>
          <w:sz w:val="24"/>
          <w:szCs w:val="24"/>
        </w:rPr>
        <w:t>.».</w:t>
      </w:r>
      <w:proofErr w:type="gramEnd"/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  <w:r w:rsidRPr="00253891">
        <w:rPr>
          <w:rFonts w:ascii="PT Astra Serif" w:hAnsi="PT Astra Serif" w:cs="Arial"/>
          <w:sz w:val="24"/>
          <w:szCs w:val="24"/>
        </w:rPr>
        <w:t>1</w:t>
      </w:r>
      <w:r w:rsidR="00253891">
        <w:rPr>
          <w:rFonts w:ascii="PT Astra Serif" w:hAnsi="PT Astra Serif" w:cs="Arial"/>
          <w:sz w:val="24"/>
          <w:szCs w:val="24"/>
        </w:rPr>
        <w:t>2</w:t>
      </w:r>
      <w:r w:rsidRPr="00253891">
        <w:rPr>
          <w:rFonts w:ascii="PT Astra Serif" w:hAnsi="PT Astra Serif" w:cs="Arial"/>
          <w:sz w:val="24"/>
          <w:szCs w:val="24"/>
        </w:rPr>
        <w:t>. В статье 60 Устава:</w:t>
      </w:r>
    </w:p>
    <w:p w:rsidR="00CC6C14" w:rsidRPr="00253891" w:rsidRDefault="00CC6C14" w:rsidP="00CC6C1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253891">
        <w:rPr>
          <w:rFonts w:ascii="PT Astra Serif" w:eastAsia="Calibri" w:hAnsi="PT Astra Serif"/>
          <w:color w:val="000000"/>
          <w:sz w:val="24"/>
          <w:szCs w:val="24"/>
        </w:rPr>
        <w:t>-  часть 2 дополнить пункт</w:t>
      </w:r>
      <w:r w:rsidR="00253891" w:rsidRPr="00253891">
        <w:rPr>
          <w:rFonts w:ascii="PT Astra Serif" w:eastAsia="Calibri" w:hAnsi="PT Astra Serif"/>
          <w:color w:val="000000"/>
          <w:sz w:val="24"/>
          <w:szCs w:val="24"/>
        </w:rPr>
        <w:t>ом</w:t>
      </w:r>
      <w:r w:rsidRPr="00253891">
        <w:rPr>
          <w:rFonts w:ascii="PT Astra Serif" w:eastAsia="Calibri" w:hAnsi="PT Astra Serif"/>
          <w:color w:val="000000"/>
          <w:sz w:val="24"/>
          <w:szCs w:val="24"/>
        </w:rPr>
        <w:t xml:space="preserve"> 6 следующего содержания:</w:t>
      </w:r>
    </w:p>
    <w:p w:rsidR="00CC6C14" w:rsidRPr="00253891" w:rsidRDefault="00CC6C14" w:rsidP="00CC6C1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253891">
        <w:rPr>
          <w:rFonts w:ascii="PT Astra Serif" w:eastAsia="Calibri" w:hAnsi="PT Astra Serif"/>
          <w:color w:val="000000"/>
          <w:sz w:val="24"/>
          <w:szCs w:val="24"/>
        </w:rPr>
        <w:t>«6) систематическое не</w:t>
      </w:r>
      <w:r w:rsidR="0041295D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253891">
        <w:rPr>
          <w:rFonts w:ascii="PT Astra Serif" w:eastAsia="Calibri" w:hAnsi="PT Astra Serif"/>
          <w:color w:val="000000"/>
          <w:sz w:val="24"/>
          <w:szCs w:val="24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Pr="00253891">
        <w:rPr>
          <w:rFonts w:ascii="PT Astra Serif" w:eastAsia="Calibri" w:hAnsi="PT Astra Serif"/>
          <w:color w:val="000000"/>
          <w:sz w:val="24"/>
          <w:szCs w:val="24"/>
        </w:rPr>
        <w:t>.»;</w:t>
      </w:r>
      <w:proofErr w:type="gramEnd"/>
    </w:p>
    <w:p w:rsidR="00CC6C14" w:rsidRPr="00253891" w:rsidRDefault="00CC6C14" w:rsidP="00CC6C1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253891">
        <w:rPr>
          <w:rFonts w:ascii="PT Astra Serif" w:eastAsia="Calibri" w:hAnsi="PT Astra Serif"/>
          <w:color w:val="000000"/>
          <w:sz w:val="24"/>
          <w:szCs w:val="24"/>
        </w:rPr>
        <w:t xml:space="preserve">- в частях </w:t>
      </w:r>
      <w:r w:rsidR="00253891" w:rsidRPr="00253891">
        <w:rPr>
          <w:rFonts w:ascii="PT Astra Serif" w:eastAsia="Calibri" w:hAnsi="PT Astra Serif"/>
          <w:color w:val="000000"/>
          <w:sz w:val="24"/>
          <w:szCs w:val="24"/>
        </w:rPr>
        <w:t xml:space="preserve">1, </w:t>
      </w:r>
      <w:r w:rsidRPr="00253891">
        <w:rPr>
          <w:rFonts w:ascii="PT Astra Serif" w:eastAsia="Calibri" w:hAnsi="PT Astra Serif"/>
          <w:color w:val="000000"/>
          <w:sz w:val="24"/>
          <w:szCs w:val="24"/>
        </w:rPr>
        <w:t>3, 4, 5, 6, 7, 10, 13 слова «</w:t>
      </w:r>
      <w:r w:rsidRPr="00253891">
        <w:rPr>
          <w:rFonts w:ascii="PT Astra Serif" w:hAnsi="PT Astra Serif" w:cs="Arial"/>
          <w:sz w:val="24"/>
          <w:szCs w:val="24"/>
        </w:rPr>
        <w:t>(руководитель высшего исполнительного органа государственной власти Омской области)</w:t>
      </w:r>
      <w:r w:rsidRPr="00253891">
        <w:rPr>
          <w:rFonts w:ascii="PT Astra Serif" w:eastAsia="Calibri" w:hAnsi="PT Astra Serif"/>
          <w:color w:val="000000"/>
          <w:sz w:val="24"/>
          <w:szCs w:val="24"/>
        </w:rPr>
        <w:t>» в соответствующих падежах исключить.</w:t>
      </w:r>
    </w:p>
    <w:p w:rsidR="00CC6C14" w:rsidRPr="00253891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253891">
        <w:rPr>
          <w:rFonts w:ascii="PT Astra Serif" w:eastAsia="Calibri" w:hAnsi="PT Astra Serif" w:cs="Times New Roman"/>
          <w:b/>
          <w:color w:val="000000"/>
          <w:sz w:val="24"/>
          <w:szCs w:val="24"/>
        </w:rPr>
        <w:t>II.</w:t>
      </w:r>
      <w:r w:rsidRPr="00253891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</w:t>
      </w:r>
      <w:r w:rsidR="004605F5" w:rsidRPr="004605F5">
        <w:rPr>
          <w:rFonts w:ascii="Times New Roman" w:eastAsia="Times New Roman" w:hAnsi="Times New Roman" w:cs="Times New Roman"/>
          <w:sz w:val="24"/>
          <w:szCs w:val="24"/>
        </w:rPr>
        <w:t xml:space="preserve">Назначить проведение публичных слушаний по проекту решения «О внесении изменений и дополнений  в Устав Новотроицкого сельского поселения </w:t>
      </w:r>
      <w:proofErr w:type="spellStart"/>
      <w:r w:rsidR="004605F5" w:rsidRPr="004605F5">
        <w:rPr>
          <w:rFonts w:ascii="Times New Roman" w:eastAsia="Times New Roman" w:hAnsi="Times New Roman" w:cs="Times New Roman"/>
          <w:sz w:val="24"/>
          <w:szCs w:val="24"/>
        </w:rPr>
        <w:t>Нижнеомского</w:t>
      </w:r>
      <w:proofErr w:type="spellEnd"/>
      <w:r w:rsidR="004605F5" w:rsidRPr="004605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 </w:t>
      </w:r>
      <w:r w:rsidR="00B2508A">
        <w:rPr>
          <w:rFonts w:ascii="Times New Roman" w:eastAsia="Times New Roman" w:hAnsi="Times New Roman" w:cs="Times New Roman"/>
          <w:sz w:val="24"/>
          <w:szCs w:val="24"/>
          <w:u w:val="single"/>
        </w:rPr>
        <w:t>«10» декабря</w:t>
      </w:r>
      <w:r w:rsidR="004605F5" w:rsidRPr="004605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605F5" w:rsidRPr="004605F5">
        <w:rPr>
          <w:rFonts w:ascii="Times New Roman" w:eastAsia="Times New Roman" w:hAnsi="Times New Roman" w:cs="Times New Roman"/>
          <w:sz w:val="24"/>
          <w:szCs w:val="24"/>
        </w:rPr>
        <w:t xml:space="preserve">2024 года в 16.00 часов </w:t>
      </w:r>
      <w:r w:rsidR="004605F5" w:rsidRPr="004605F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Омская область, </w:t>
      </w:r>
      <w:proofErr w:type="spellStart"/>
      <w:r w:rsidR="004605F5" w:rsidRPr="004605F5">
        <w:rPr>
          <w:rFonts w:ascii="Times New Roman" w:eastAsia="Times New Roman" w:hAnsi="Times New Roman" w:cs="Times New Roman"/>
          <w:bCs/>
          <w:sz w:val="24"/>
          <w:szCs w:val="24"/>
        </w:rPr>
        <w:t>Нижнеомский</w:t>
      </w:r>
      <w:proofErr w:type="spellEnd"/>
      <w:r w:rsidR="004605F5" w:rsidRPr="004605F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4605F5" w:rsidRPr="004605F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="004605F5" w:rsidRPr="004605F5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="004605F5" w:rsidRPr="004605F5">
        <w:rPr>
          <w:rFonts w:ascii="Times New Roman" w:eastAsia="Times New Roman" w:hAnsi="Times New Roman" w:cs="Times New Roman"/>
          <w:bCs/>
          <w:sz w:val="24"/>
          <w:szCs w:val="24"/>
        </w:rPr>
        <w:t>овотроицк</w:t>
      </w:r>
      <w:proofErr w:type="spellEnd"/>
      <w:r w:rsidR="004605F5" w:rsidRPr="004605F5">
        <w:rPr>
          <w:rFonts w:ascii="Times New Roman" w:eastAsia="Times New Roman" w:hAnsi="Times New Roman" w:cs="Times New Roman"/>
          <w:bCs/>
          <w:sz w:val="24"/>
          <w:szCs w:val="24"/>
        </w:rPr>
        <w:t>, ул. Советская, д.13, в здании администрации Новотроицкого сельского поселения.</w:t>
      </w:r>
    </w:p>
    <w:p w:rsidR="00CC6C14" w:rsidRDefault="00CC6C14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253891">
        <w:rPr>
          <w:rFonts w:ascii="PT Astra Serif" w:eastAsia="Calibri" w:hAnsi="PT Astra Serif" w:cs="Times New Roman"/>
          <w:b/>
          <w:color w:val="000000"/>
          <w:sz w:val="24"/>
          <w:szCs w:val="24"/>
        </w:rPr>
        <w:t>III.</w:t>
      </w:r>
      <w:r w:rsidRPr="00253891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</w:t>
      </w:r>
      <w:r w:rsidR="004605F5" w:rsidRPr="004605F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Опубликовать настоящее решение в газете «Новотроицкий муниципальный вестник» и разместить на официальном сайте Новотроицкого сельского поселения </w:t>
      </w:r>
      <w:proofErr w:type="spellStart"/>
      <w:r w:rsidR="004605F5" w:rsidRPr="004605F5">
        <w:rPr>
          <w:rFonts w:ascii="PT Astra Serif" w:eastAsia="Calibri" w:hAnsi="PT Astra Serif" w:cs="Times New Roman"/>
          <w:color w:val="000000"/>
          <w:sz w:val="24"/>
          <w:szCs w:val="24"/>
        </w:rPr>
        <w:t>Нижнеомского</w:t>
      </w:r>
      <w:proofErr w:type="spellEnd"/>
      <w:r w:rsidR="004605F5" w:rsidRPr="004605F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муниципального района Омской области.</w:t>
      </w:r>
    </w:p>
    <w:p w:rsidR="004605F5" w:rsidRPr="004605F5" w:rsidRDefault="004605F5" w:rsidP="004605F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5F5">
        <w:rPr>
          <w:rFonts w:ascii="PT Astra Serif" w:hAnsi="PT Astra Serif" w:cs="Times New Roman"/>
          <w:b/>
          <w:color w:val="000000"/>
          <w:sz w:val="24"/>
          <w:szCs w:val="24"/>
        </w:rPr>
        <w:t xml:space="preserve">          </w:t>
      </w:r>
      <w:r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  <w:t>IV</w:t>
      </w:r>
      <w:r w:rsidRPr="004605F5">
        <w:rPr>
          <w:rFonts w:ascii="PT Astra Serif" w:hAnsi="PT Astra Serif" w:cs="Times New Roman"/>
          <w:b/>
          <w:color w:val="000000"/>
          <w:sz w:val="24"/>
          <w:szCs w:val="24"/>
        </w:rPr>
        <w:t>.</w:t>
      </w:r>
      <w:r w:rsidRPr="004605F5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со дня его о</w:t>
      </w:r>
      <w:r w:rsidR="00AA33F1">
        <w:rPr>
          <w:rFonts w:ascii="Times New Roman" w:eastAsia="Times New Roman" w:hAnsi="Times New Roman" w:cs="Times New Roman"/>
          <w:sz w:val="24"/>
          <w:szCs w:val="24"/>
        </w:rPr>
        <w:t>фициального опубликования</w:t>
      </w:r>
      <w:bookmarkStart w:id="0" w:name="_GoBack"/>
      <w:bookmarkEnd w:id="0"/>
      <w:r w:rsidRPr="004605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05F5" w:rsidRPr="004605F5" w:rsidRDefault="004605F5" w:rsidP="00CC6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CC6C14" w:rsidRPr="00253891" w:rsidRDefault="00CC6C14" w:rsidP="00CC6C14">
      <w:pPr>
        <w:pStyle w:val="6"/>
        <w:contextualSpacing/>
        <w:jc w:val="center"/>
        <w:rPr>
          <w:rFonts w:ascii="PT Astra Serif" w:hAnsi="PT Astra Serif"/>
          <w:b w:val="0"/>
          <w:color w:val="auto"/>
          <w:sz w:val="24"/>
          <w:szCs w:val="24"/>
        </w:rPr>
      </w:pPr>
    </w:p>
    <w:p w:rsidR="00CC6C14" w:rsidRPr="00253891" w:rsidRDefault="00CC6C14" w:rsidP="00CC6C14">
      <w:pPr>
        <w:pStyle w:val="6"/>
        <w:contextualSpacing/>
        <w:jc w:val="center"/>
        <w:rPr>
          <w:rFonts w:ascii="PT Astra Serif" w:hAnsi="PT Astra Serif"/>
          <w:b w:val="0"/>
          <w:color w:val="auto"/>
          <w:sz w:val="24"/>
          <w:szCs w:val="24"/>
        </w:rPr>
      </w:pPr>
    </w:p>
    <w:p w:rsidR="00CC6C14" w:rsidRPr="00253891" w:rsidRDefault="00CC6C14" w:rsidP="00CC6C14">
      <w:pPr>
        <w:widowControl w:val="0"/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25389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Глава </w:t>
      </w:r>
      <w:r w:rsidRPr="00253891">
        <w:rPr>
          <w:rFonts w:ascii="PT Astra Serif" w:eastAsia="Times New Roman" w:hAnsi="PT Astra Serif" w:cs="Times New Roman"/>
          <w:sz w:val="24"/>
          <w:szCs w:val="24"/>
        </w:rPr>
        <w:t xml:space="preserve">Новотроицкого сельского поселения </w:t>
      </w:r>
    </w:p>
    <w:p w:rsidR="00CC6C14" w:rsidRPr="00253891" w:rsidRDefault="00CC6C14" w:rsidP="00CC6C14">
      <w:pPr>
        <w:widowControl w:val="0"/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spellStart"/>
      <w:r w:rsidRPr="00253891">
        <w:rPr>
          <w:rFonts w:ascii="PT Astra Serif" w:eastAsia="Times New Roman" w:hAnsi="PT Astra Serif" w:cs="Times New Roman"/>
          <w:sz w:val="24"/>
          <w:szCs w:val="24"/>
        </w:rPr>
        <w:t>Нижнеомского</w:t>
      </w:r>
      <w:proofErr w:type="spellEnd"/>
      <w:r w:rsidRPr="0025389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53891">
        <w:rPr>
          <w:rFonts w:ascii="PT Astra Serif" w:eastAsia="Times New Roman" w:hAnsi="PT Astra Serif" w:cs="Times New Roman"/>
          <w:color w:val="000000"/>
          <w:sz w:val="24"/>
          <w:szCs w:val="24"/>
        </w:rPr>
        <w:t>муниципального района</w:t>
      </w:r>
    </w:p>
    <w:p w:rsidR="00CC6C14" w:rsidRPr="00253891" w:rsidRDefault="00CC6C14" w:rsidP="00CC6C14">
      <w:pPr>
        <w:spacing w:after="0" w:line="240" w:lineRule="auto"/>
        <w:contextualSpacing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253891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Омской области                                                                                     </w:t>
      </w:r>
      <w:r w:rsidR="004605F5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                </w:t>
      </w:r>
      <w:proofErr w:type="spellStart"/>
      <w:r w:rsidR="004605F5">
        <w:rPr>
          <w:rFonts w:ascii="PT Astra Serif" w:eastAsia="Calibri" w:hAnsi="PT Astra Serif" w:cs="Times New Roman"/>
          <w:sz w:val="24"/>
          <w:szCs w:val="24"/>
          <w:lang w:eastAsia="en-US"/>
        </w:rPr>
        <w:t>С.Е.Шубина</w:t>
      </w:r>
      <w:proofErr w:type="spellEnd"/>
    </w:p>
    <w:p w:rsidR="00CC6C14" w:rsidRPr="00253891" w:rsidRDefault="00CC6C14" w:rsidP="00CC6C14">
      <w:pPr>
        <w:widowControl w:val="0"/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CC6C14" w:rsidRPr="00253891" w:rsidRDefault="00CC6C14" w:rsidP="00CC6C14">
      <w:pPr>
        <w:spacing w:after="0" w:line="240" w:lineRule="auto"/>
        <w:contextualSpacing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CF05C7" w:rsidRPr="00253891" w:rsidRDefault="00CF05C7" w:rsidP="00CC6C14">
      <w:pPr>
        <w:rPr>
          <w:rFonts w:ascii="PT Astra Serif" w:hAnsi="PT Astra Serif"/>
          <w:sz w:val="24"/>
          <w:szCs w:val="24"/>
        </w:rPr>
      </w:pPr>
    </w:p>
    <w:sectPr w:rsidR="00CF05C7" w:rsidRPr="00253891" w:rsidSect="00AC19E4">
      <w:headerReference w:type="default" r:id="rId9"/>
      <w:pgSz w:w="11906" w:h="16838"/>
      <w:pgMar w:top="1418" w:right="1418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7B" w:rsidRDefault="00D2517B" w:rsidP="00E107D7">
      <w:pPr>
        <w:spacing w:after="0" w:line="240" w:lineRule="auto"/>
      </w:pPr>
      <w:r>
        <w:separator/>
      </w:r>
    </w:p>
  </w:endnote>
  <w:endnote w:type="continuationSeparator" w:id="0">
    <w:p w:rsidR="00D2517B" w:rsidRDefault="00D2517B" w:rsidP="00E1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7B" w:rsidRDefault="00D2517B" w:rsidP="00E107D7">
      <w:pPr>
        <w:spacing w:after="0" w:line="240" w:lineRule="auto"/>
      </w:pPr>
      <w:r>
        <w:separator/>
      </w:r>
    </w:p>
  </w:footnote>
  <w:footnote w:type="continuationSeparator" w:id="0">
    <w:p w:rsidR="00D2517B" w:rsidRDefault="00D2517B" w:rsidP="00E1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363170"/>
      <w:docPartObj>
        <w:docPartGallery w:val="Page Numbers (Top of Page)"/>
        <w:docPartUnique/>
      </w:docPartObj>
    </w:sdtPr>
    <w:sdtEndPr/>
    <w:sdtContent>
      <w:p w:rsidR="008963DB" w:rsidRDefault="008963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3F1">
          <w:rPr>
            <w:noProof/>
          </w:rPr>
          <w:t>3</w:t>
        </w:r>
        <w:r>
          <w:fldChar w:fldCharType="end"/>
        </w:r>
      </w:p>
    </w:sdtContent>
  </w:sdt>
  <w:p w:rsidR="00E107D7" w:rsidRDefault="00E107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71"/>
    <w:multiLevelType w:val="hybridMultilevel"/>
    <w:tmpl w:val="0164A05E"/>
    <w:lvl w:ilvl="0" w:tplc="AB7C2BEE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091529C2"/>
    <w:multiLevelType w:val="hybridMultilevel"/>
    <w:tmpl w:val="6C3E2952"/>
    <w:lvl w:ilvl="0" w:tplc="92CE5FF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53494E"/>
    <w:multiLevelType w:val="hybridMultilevel"/>
    <w:tmpl w:val="14DA746A"/>
    <w:lvl w:ilvl="0" w:tplc="12605CFE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C237B92"/>
    <w:multiLevelType w:val="hybridMultilevel"/>
    <w:tmpl w:val="2D4ACC28"/>
    <w:lvl w:ilvl="0" w:tplc="1030446A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E39429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A2E4C"/>
    <w:multiLevelType w:val="hybridMultilevel"/>
    <w:tmpl w:val="A99EC7A2"/>
    <w:lvl w:ilvl="0" w:tplc="44CA77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41E49"/>
    <w:multiLevelType w:val="hybridMultilevel"/>
    <w:tmpl w:val="D10C6902"/>
    <w:lvl w:ilvl="0" w:tplc="633A4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523AD1"/>
    <w:multiLevelType w:val="hybridMultilevel"/>
    <w:tmpl w:val="B414E840"/>
    <w:lvl w:ilvl="0" w:tplc="D7E0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6D3F6C"/>
    <w:multiLevelType w:val="hybridMultilevel"/>
    <w:tmpl w:val="B6EE3714"/>
    <w:lvl w:ilvl="0" w:tplc="83CEEF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9C4CD6"/>
    <w:multiLevelType w:val="hybridMultilevel"/>
    <w:tmpl w:val="7EA2B3AE"/>
    <w:lvl w:ilvl="0" w:tplc="6DE0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D818AC"/>
    <w:multiLevelType w:val="hybridMultilevel"/>
    <w:tmpl w:val="E3EA316E"/>
    <w:lvl w:ilvl="0" w:tplc="92B6C36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A281CBE"/>
    <w:multiLevelType w:val="hybridMultilevel"/>
    <w:tmpl w:val="DD5476B0"/>
    <w:lvl w:ilvl="0" w:tplc="2DA0C3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BB80479"/>
    <w:multiLevelType w:val="hybridMultilevel"/>
    <w:tmpl w:val="92684C46"/>
    <w:lvl w:ilvl="0" w:tplc="A41EC0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E49C8"/>
    <w:multiLevelType w:val="hybridMultilevel"/>
    <w:tmpl w:val="14D8F282"/>
    <w:lvl w:ilvl="0" w:tplc="7C90227A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D12"/>
    <w:rsid w:val="00002871"/>
    <w:rsid w:val="0000651E"/>
    <w:rsid w:val="00007714"/>
    <w:rsid w:val="000135D0"/>
    <w:rsid w:val="00021191"/>
    <w:rsid w:val="000212A3"/>
    <w:rsid w:val="000264C3"/>
    <w:rsid w:val="0003105F"/>
    <w:rsid w:val="00034C13"/>
    <w:rsid w:val="00034C25"/>
    <w:rsid w:val="0003603E"/>
    <w:rsid w:val="00037F7B"/>
    <w:rsid w:val="00054260"/>
    <w:rsid w:val="000608A4"/>
    <w:rsid w:val="00087330"/>
    <w:rsid w:val="00097B49"/>
    <w:rsid w:val="000A2560"/>
    <w:rsid w:val="000A78EF"/>
    <w:rsid w:val="000B06B9"/>
    <w:rsid w:val="000B21C0"/>
    <w:rsid w:val="000B2716"/>
    <w:rsid w:val="000B5FA4"/>
    <w:rsid w:val="000B7E2A"/>
    <w:rsid w:val="000D1626"/>
    <w:rsid w:val="000D4173"/>
    <w:rsid w:val="000E20D1"/>
    <w:rsid w:val="000F0973"/>
    <w:rsid w:val="001016D1"/>
    <w:rsid w:val="00113A94"/>
    <w:rsid w:val="0011498A"/>
    <w:rsid w:val="00125542"/>
    <w:rsid w:val="001351D8"/>
    <w:rsid w:val="001520A7"/>
    <w:rsid w:val="0015653E"/>
    <w:rsid w:val="00157D27"/>
    <w:rsid w:val="0016216B"/>
    <w:rsid w:val="00164744"/>
    <w:rsid w:val="001A3878"/>
    <w:rsid w:val="001E6E70"/>
    <w:rsid w:val="001F07A7"/>
    <w:rsid w:val="001F31BB"/>
    <w:rsid w:val="001F3845"/>
    <w:rsid w:val="00200083"/>
    <w:rsid w:val="002054BA"/>
    <w:rsid w:val="00221E98"/>
    <w:rsid w:val="00231EE7"/>
    <w:rsid w:val="002504A5"/>
    <w:rsid w:val="00253891"/>
    <w:rsid w:val="002649F1"/>
    <w:rsid w:val="00266F7F"/>
    <w:rsid w:val="00277501"/>
    <w:rsid w:val="0028799E"/>
    <w:rsid w:val="0029712D"/>
    <w:rsid w:val="002C7467"/>
    <w:rsid w:val="002D1A0F"/>
    <w:rsid w:val="002E06DC"/>
    <w:rsid w:val="002E3D12"/>
    <w:rsid w:val="002E65D1"/>
    <w:rsid w:val="002F1BE0"/>
    <w:rsid w:val="00303049"/>
    <w:rsid w:val="00312374"/>
    <w:rsid w:val="003147F4"/>
    <w:rsid w:val="00324C3C"/>
    <w:rsid w:val="003551B1"/>
    <w:rsid w:val="00370D70"/>
    <w:rsid w:val="00373A87"/>
    <w:rsid w:val="003759BB"/>
    <w:rsid w:val="00377C7A"/>
    <w:rsid w:val="003836EE"/>
    <w:rsid w:val="00390F8E"/>
    <w:rsid w:val="003943C2"/>
    <w:rsid w:val="0039798E"/>
    <w:rsid w:val="003B25BF"/>
    <w:rsid w:val="003B5216"/>
    <w:rsid w:val="003B6B39"/>
    <w:rsid w:val="003B7544"/>
    <w:rsid w:val="003D1D94"/>
    <w:rsid w:val="003E211D"/>
    <w:rsid w:val="003F0E83"/>
    <w:rsid w:val="003F3D30"/>
    <w:rsid w:val="0041295D"/>
    <w:rsid w:val="00417A39"/>
    <w:rsid w:val="00422D7E"/>
    <w:rsid w:val="004334DA"/>
    <w:rsid w:val="00440835"/>
    <w:rsid w:val="004449EE"/>
    <w:rsid w:val="00446290"/>
    <w:rsid w:val="004604FB"/>
    <w:rsid w:val="004605F5"/>
    <w:rsid w:val="0046423F"/>
    <w:rsid w:val="00464270"/>
    <w:rsid w:val="004666C5"/>
    <w:rsid w:val="004716D2"/>
    <w:rsid w:val="00480C60"/>
    <w:rsid w:val="004B240D"/>
    <w:rsid w:val="004D4258"/>
    <w:rsid w:val="004D4316"/>
    <w:rsid w:val="004D5455"/>
    <w:rsid w:val="004E6F9F"/>
    <w:rsid w:val="00502674"/>
    <w:rsid w:val="00507FCF"/>
    <w:rsid w:val="005220DA"/>
    <w:rsid w:val="00526391"/>
    <w:rsid w:val="00541FB3"/>
    <w:rsid w:val="005427BA"/>
    <w:rsid w:val="00546070"/>
    <w:rsid w:val="005467DB"/>
    <w:rsid w:val="00554591"/>
    <w:rsid w:val="00555190"/>
    <w:rsid w:val="00574EBC"/>
    <w:rsid w:val="00575E2C"/>
    <w:rsid w:val="00577094"/>
    <w:rsid w:val="00583E4F"/>
    <w:rsid w:val="005A4717"/>
    <w:rsid w:val="005B05C3"/>
    <w:rsid w:val="005B14EE"/>
    <w:rsid w:val="005B2829"/>
    <w:rsid w:val="005B3600"/>
    <w:rsid w:val="005D2B7C"/>
    <w:rsid w:val="005F7A3A"/>
    <w:rsid w:val="00602BF2"/>
    <w:rsid w:val="0060337D"/>
    <w:rsid w:val="00621BD9"/>
    <w:rsid w:val="00627210"/>
    <w:rsid w:val="006306C1"/>
    <w:rsid w:val="0063093E"/>
    <w:rsid w:val="00631800"/>
    <w:rsid w:val="006366D4"/>
    <w:rsid w:val="006372D2"/>
    <w:rsid w:val="006373B0"/>
    <w:rsid w:val="00645B49"/>
    <w:rsid w:val="00645E65"/>
    <w:rsid w:val="00664AA5"/>
    <w:rsid w:val="0068239A"/>
    <w:rsid w:val="006A52A5"/>
    <w:rsid w:val="006B2668"/>
    <w:rsid w:val="006C5052"/>
    <w:rsid w:val="006E4937"/>
    <w:rsid w:val="006F47FD"/>
    <w:rsid w:val="0071491E"/>
    <w:rsid w:val="007179A3"/>
    <w:rsid w:val="00735199"/>
    <w:rsid w:val="00752916"/>
    <w:rsid w:val="007562F0"/>
    <w:rsid w:val="007675AA"/>
    <w:rsid w:val="0078337E"/>
    <w:rsid w:val="007B49DD"/>
    <w:rsid w:val="007C143B"/>
    <w:rsid w:val="007C418C"/>
    <w:rsid w:val="007C4A8D"/>
    <w:rsid w:val="007C6A82"/>
    <w:rsid w:val="007D2203"/>
    <w:rsid w:val="007E1404"/>
    <w:rsid w:val="007E1FA4"/>
    <w:rsid w:val="007E5244"/>
    <w:rsid w:val="008011A7"/>
    <w:rsid w:val="00802EB3"/>
    <w:rsid w:val="00824555"/>
    <w:rsid w:val="0082550E"/>
    <w:rsid w:val="0082755E"/>
    <w:rsid w:val="00854201"/>
    <w:rsid w:val="00861AE8"/>
    <w:rsid w:val="00870B83"/>
    <w:rsid w:val="008725EA"/>
    <w:rsid w:val="00875B73"/>
    <w:rsid w:val="008963DB"/>
    <w:rsid w:val="008D172B"/>
    <w:rsid w:val="008E6259"/>
    <w:rsid w:val="008F06C6"/>
    <w:rsid w:val="008F1627"/>
    <w:rsid w:val="008F4B90"/>
    <w:rsid w:val="009030B0"/>
    <w:rsid w:val="00906E1D"/>
    <w:rsid w:val="009117F5"/>
    <w:rsid w:val="00924B45"/>
    <w:rsid w:val="00941414"/>
    <w:rsid w:val="009444FF"/>
    <w:rsid w:val="00945E2E"/>
    <w:rsid w:val="00953A29"/>
    <w:rsid w:val="00953DC7"/>
    <w:rsid w:val="00957108"/>
    <w:rsid w:val="00984CB2"/>
    <w:rsid w:val="0099017F"/>
    <w:rsid w:val="009A32F9"/>
    <w:rsid w:val="009B2A68"/>
    <w:rsid w:val="009C1052"/>
    <w:rsid w:val="009C2407"/>
    <w:rsid w:val="009C5A0F"/>
    <w:rsid w:val="009D0D7E"/>
    <w:rsid w:val="009D77B0"/>
    <w:rsid w:val="009E046C"/>
    <w:rsid w:val="009F2AEE"/>
    <w:rsid w:val="00A058DE"/>
    <w:rsid w:val="00A13024"/>
    <w:rsid w:val="00A20C50"/>
    <w:rsid w:val="00A20D13"/>
    <w:rsid w:val="00A23F34"/>
    <w:rsid w:val="00A375A5"/>
    <w:rsid w:val="00A37F80"/>
    <w:rsid w:val="00A42E58"/>
    <w:rsid w:val="00A43957"/>
    <w:rsid w:val="00A65561"/>
    <w:rsid w:val="00A7773B"/>
    <w:rsid w:val="00A81DFE"/>
    <w:rsid w:val="00A93612"/>
    <w:rsid w:val="00A96342"/>
    <w:rsid w:val="00AA0AA1"/>
    <w:rsid w:val="00AA33F1"/>
    <w:rsid w:val="00AB0CBC"/>
    <w:rsid w:val="00AB0F1D"/>
    <w:rsid w:val="00AB18C0"/>
    <w:rsid w:val="00AB41A8"/>
    <w:rsid w:val="00AC19E4"/>
    <w:rsid w:val="00AC43D6"/>
    <w:rsid w:val="00AC44C7"/>
    <w:rsid w:val="00AC5BB7"/>
    <w:rsid w:val="00AD4646"/>
    <w:rsid w:val="00AE1427"/>
    <w:rsid w:val="00AE4013"/>
    <w:rsid w:val="00AF6F5A"/>
    <w:rsid w:val="00B231C1"/>
    <w:rsid w:val="00B248CE"/>
    <w:rsid w:val="00B2508A"/>
    <w:rsid w:val="00B46B4C"/>
    <w:rsid w:val="00B657B1"/>
    <w:rsid w:val="00B6620A"/>
    <w:rsid w:val="00B72097"/>
    <w:rsid w:val="00B91863"/>
    <w:rsid w:val="00B92F16"/>
    <w:rsid w:val="00BA6AA0"/>
    <w:rsid w:val="00BC3F30"/>
    <w:rsid w:val="00BD79B9"/>
    <w:rsid w:val="00BE652B"/>
    <w:rsid w:val="00BF4382"/>
    <w:rsid w:val="00C35E25"/>
    <w:rsid w:val="00C434CF"/>
    <w:rsid w:val="00C66BFB"/>
    <w:rsid w:val="00C67549"/>
    <w:rsid w:val="00C743E8"/>
    <w:rsid w:val="00C75FBA"/>
    <w:rsid w:val="00C93B40"/>
    <w:rsid w:val="00C93C1F"/>
    <w:rsid w:val="00CA225E"/>
    <w:rsid w:val="00CA579A"/>
    <w:rsid w:val="00CC6C14"/>
    <w:rsid w:val="00CC7201"/>
    <w:rsid w:val="00CD226F"/>
    <w:rsid w:val="00CD7A0F"/>
    <w:rsid w:val="00CE2C56"/>
    <w:rsid w:val="00CE3EC8"/>
    <w:rsid w:val="00CF05C7"/>
    <w:rsid w:val="00CF7BC5"/>
    <w:rsid w:val="00D02E40"/>
    <w:rsid w:val="00D14AFF"/>
    <w:rsid w:val="00D17AA5"/>
    <w:rsid w:val="00D2517B"/>
    <w:rsid w:val="00D50E41"/>
    <w:rsid w:val="00D54416"/>
    <w:rsid w:val="00D620DA"/>
    <w:rsid w:val="00D66024"/>
    <w:rsid w:val="00D91ADD"/>
    <w:rsid w:val="00DA2234"/>
    <w:rsid w:val="00DA58C8"/>
    <w:rsid w:val="00DC3E0C"/>
    <w:rsid w:val="00DD5241"/>
    <w:rsid w:val="00DE05EA"/>
    <w:rsid w:val="00DE50E6"/>
    <w:rsid w:val="00DF54B3"/>
    <w:rsid w:val="00DF6A8B"/>
    <w:rsid w:val="00E03F87"/>
    <w:rsid w:val="00E107D7"/>
    <w:rsid w:val="00E2259E"/>
    <w:rsid w:val="00E33F26"/>
    <w:rsid w:val="00E37C28"/>
    <w:rsid w:val="00E435CB"/>
    <w:rsid w:val="00E43A44"/>
    <w:rsid w:val="00E5078D"/>
    <w:rsid w:val="00E705C5"/>
    <w:rsid w:val="00E70716"/>
    <w:rsid w:val="00E806E5"/>
    <w:rsid w:val="00E80D90"/>
    <w:rsid w:val="00E8565C"/>
    <w:rsid w:val="00E906D5"/>
    <w:rsid w:val="00E90C01"/>
    <w:rsid w:val="00EB07FE"/>
    <w:rsid w:val="00EB4084"/>
    <w:rsid w:val="00EC0077"/>
    <w:rsid w:val="00EC2760"/>
    <w:rsid w:val="00EE31AE"/>
    <w:rsid w:val="00EF15E4"/>
    <w:rsid w:val="00EF1BC4"/>
    <w:rsid w:val="00EF5B19"/>
    <w:rsid w:val="00F0313F"/>
    <w:rsid w:val="00F07AD8"/>
    <w:rsid w:val="00F133AD"/>
    <w:rsid w:val="00F1523A"/>
    <w:rsid w:val="00F210E3"/>
    <w:rsid w:val="00F303B7"/>
    <w:rsid w:val="00F30AC5"/>
    <w:rsid w:val="00F41105"/>
    <w:rsid w:val="00F61115"/>
    <w:rsid w:val="00F71CD5"/>
    <w:rsid w:val="00F721E4"/>
    <w:rsid w:val="00F806F3"/>
    <w:rsid w:val="00F8364E"/>
    <w:rsid w:val="00F92DEC"/>
    <w:rsid w:val="00FA14C0"/>
    <w:rsid w:val="00FA42BB"/>
    <w:rsid w:val="00FB4B48"/>
    <w:rsid w:val="00FC249F"/>
    <w:rsid w:val="00FD025D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9"/>
  </w:style>
  <w:style w:type="paragraph" w:styleId="6">
    <w:name w:val="heading 6"/>
    <w:basedOn w:val="a"/>
    <w:link w:val="60"/>
    <w:uiPriority w:val="9"/>
    <w:qFormat/>
    <w:rsid w:val="00A37F8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0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37F80"/>
    <w:rPr>
      <w:rFonts w:ascii="Times New Roman" w:eastAsia="Times New Roman" w:hAnsi="Times New Roman" w:cs="Times New Roman"/>
      <w:b/>
      <w:bCs/>
      <w:color w:val="0680A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7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B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17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7D7"/>
  </w:style>
  <w:style w:type="paragraph" w:styleId="a8">
    <w:name w:val="footer"/>
    <w:basedOn w:val="a"/>
    <w:link w:val="a9"/>
    <w:uiPriority w:val="99"/>
    <w:unhideWhenUsed/>
    <w:rsid w:val="00E1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7D7"/>
  </w:style>
  <w:style w:type="character" w:styleId="aa">
    <w:name w:val="Hyperlink"/>
    <w:uiPriority w:val="99"/>
    <w:unhideWhenUsed/>
    <w:rsid w:val="00370D70"/>
    <w:rPr>
      <w:color w:val="0000FF"/>
      <w:u w:val="single"/>
    </w:rPr>
  </w:style>
  <w:style w:type="paragraph" w:customStyle="1" w:styleId="ConsPlusNormal">
    <w:name w:val="ConsPlusNormal"/>
    <w:rsid w:val="007E52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4716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D141-558E-41A0-ADD7-A3E58EF4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101</cp:revision>
  <cp:lastPrinted>2024-11-12T04:05:00Z</cp:lastPrinted>
  <dcterms:created xsi:type="dcterms:W3CDTF">2011-08-01T10:22:00Z</dcterms:created>
  <dcterms:modified xsi:type="dcterms:W3CDTF">2024-11-12T04:05:00Z</dcterms:modified>
</cp:coreProperties>
</file>