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4E" w:rsidRDefault="003624E6">
      <w:pPr>
        <w:pStyle w:val="a3"/>
        <w:spacing w:before="78"/>
        <w:ind w:left="0" w:right="121" w:firstLine="0"/>
        <w:jc w:val="center"/>
      </w:pPr>
      <w:r>
        <w:t>Обобщённая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18114E" w:rsidRDefault="003624E6">
      <w:pPr>
        <w:pStyle w:val="a3"/>
        <w:spacing w:before="203" w:line="276" w:lineRule="auto"/>
        <w:ind w:right="132"/>
      </w:pPr>
      <w:r>
        <w:t xml:space="preserve">Глава Новотроицкого сельского поселения </w:t>
      </w:r>
      <w:proofErr w:type="spellStart"/>
      <w:r>
        <w:t>Нижнеомского</w:t>
      </w:r>
      <w:proofErr w:type="spellEnd"/>
      <w:r>
        <w:t xml:space="preserve"> муниципального района Омской области представил в адрес Губернатора Омской области справку</w:t>
      </w:r>
      <w:r>
        <w:rPr>
          <w:spacing w:val="-3"/>
        </w:rPr>
        <w:t xml:space="preserve"> </w:t>
      </w:r>
      <w:r>
        <w:t>о доходах, расходах, об имуществе и обязательствах имущественного характера</w:t>
      </w:r>
      <w:r w:rsidR="00FF2860">
        <w:t xml:space="preserve"> за</w:t>
      </w:r>
      <w:r w:rsidR="00FF2860" w:rsidRPr="00FF2860">
        <w:rPr>
          <w:rFonts w:asciiTheme="minorHAnsi" w:eastAsiaTheme="minorHAnsi" w:hAnsiTheme="minorHAnsi" w:cstheme="minorBidi"/>
          <w:color w:val="273350"/>
        </w:rPr>
        <w:t xml:space="preserve"> </w:t>
      </w:r>
      <w:r w:rsidR="00FF2860" w:rsidRPr="00FF2860">
        <w:t>период с  01.01.2024 г. по 31.12.2024 года</w:t>
      </w:r>
      <w:proofErr w:type="gramStart"/>
      <w:r w:rsidR="00FF2860" w:rsidRPr="00FF2860">
        <w:t>.</w:t>
      </w:r>
      <w:r>
        <w:t>.</w:t>
      </w:r>
      <w:proofErr w:type="gramEnd"/>
    </w:p>
    <w:p w:rsidR="0018114E" w:rsidRDefault="003624E6">
      <w:pPr>
        <w:pStyle w:val="a3"/>
        <w:spacing w:before="199"/>
        <w:ind w:right="127"/>
      </w:pPr>
      <w:proofErr w:type="gramStart"/>
      <w:r>
        <w:t xml:space="preserve"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в период проведения специальной военной операции и впредь до издания соответствующих нормативных правовых актов Российской Федерации </w:t>
      </w:r>
      <w:r>
        <w:rPr>
          <w:i/>
        </w:rPr>
        <w:t>размещение</w:t>
      </w:r>
      <w:r>
        <w:rPr>
          <w:i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информационно-телекоммуникационной</w:t>
      </w:r>
      <w:r>
        <w:rPr>
          <w:spacing w:val="80"/>
        </w:rPr>
        <w:t xml:space="preserve"> </w:t>
      </w:r>
      <w:r>
        <w:t>сети</w:t>
      </w:r>
      <w:proofErr w:type="gramEnd"/>
      <w:r>
        <w:rPr>
          <w:spacing w:val="80"/>
        </w:rPr>
        <w:t xml:space="preserve"> </w:t>
      </w:r>
      <w:r>
        <w:t>«Интернет»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официальных сайтах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 сведений о</w:t>
      </w:r>
      <w:r>
        <w:rPr>
          <w:spacing w:val="-3"/>
        </w:rPr>
        <w:t xml:space="preserve"> </w:t>
      </w:r>
      <w:r>
        <w:t>доходах,</w:t>
      </w:r>
      <w:r>
        <w:rPr>
          <w:spacing w:val="-3"/>
        </w:rPr>
        <w:t xml:space="preserve"> </w:t>
      </w:r>
      <w:r>
        <w:t xml:space="preserve">расходах, об имуществе и обязательствах имущественного характера и </w:t>
      </w:r>
      <w:r>
        <w:rPr>
          <w:i/>
        </w:rPr>
        <w:t xml:space="preserve">предоставление </w:t>
      </w:r>
      <w:r>
        <w:t xml:space="preserve">таких сведений общероссийским средствам массовой информации для опубликования </w:t>
      </w:r>
      <w:r>
        <w:rPr>
          <w:i/>
        </w:rPr>
        <w:t>не осуществляются</w:t>
      </w:r>
      <w:r>
        <w:t>.</w:t>
      </w:r>
    </w:p>
    <w:p w:rsidR="0018114E" w:rsidRDefault="003624E6">
      <w:pPr>
        <w:pStyle w:val="a3"/>
        <w:spacing w:line="278" w:lineRule="auto"/>
        <w:ind w:right="148"/>
      </w:pPr>
      <w:r>
        <w:t>Гиперссылка на Указ для последовательного перехода на официальный интернет-портал правовой информации:</w:t>
      </w:r>
    </w:p>
    <w:p w:rsidR="0018114E" w:rsidRDefault="0018114E">
      <w:pPr>
        <w:pStyle w:val="a4"/>
      </w:pPr>
      <w:bookmarkStart w:id="0" w:name="_GoBack"/>
      <w:bookmarkEnd w:id="0"/>
    </w:p>
    <w:p w:rsidR="00FF2860" w:rsidRPr="00FF2860" w:rsidRDefault="00FF2860" w:rsidP="00FF286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hyperlink r:id="rId5" w:history="1">
        <w:r w:rsidRPr="00FF2860">
          <w:rPr>
            <w:rFonts w:eastAsia="Calibri"/>
            <w:color w:val="0000FF"/>
            <w:sz w:val="28"/>
            <w:szCs w:val="28"/>
            <w:u w:val="single"/>
          </w:rPr>
          <w:t>http://pravo.gov.ru/proxy/ips/?docbody=&amp;link_id=0&amp;nd=603637722</w:t>
        </w:r>
      </w:hyperlink>
    </w:p>
    <w:p w:rsidR="0018114E" w:rsidRDefault="003624E6">
      <w:pPr>
        <w:pStyle w:val="a3"/>
        <w:spacing w:before="43"/>
        <w:ind w:left="0" w:firstLine="0"/>
        <w:jc w:val="left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197574</wp:posOffset>
                </wp:positionV>
                <wp:extent cx="2578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>
                              <a:moveTo>
                                <a:pt x="0" y="0"/>
                              </a:moveTo>
                              <a:lnTo>
                                <a:pt x="2577972" y="0"/>
                              </a:lnTo>
                            </a:path>
                          </a:pathLst>
                        </a:custGeom>
                        <a:ln w="72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5.100006pt;margin-top:15.557032pt;width:203pt;height:.1pt;mso-position-horizontal-relative:page;mso-position-vertical-relative:paragraph;z-index:-15728640;mso-wrap-distance-left:0;mso-wrap-distance-right:0" id="docshape1" coordorigin="4702,311" coordsize="4060,0" path="m4702,311l8762,311e" filled="false" stroked="true" strokeweight=".569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18114E">
      <w:type w:val="continuous"/>
      <w:pgSz w:w="11920" w:h="1685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114E"/>
    <w:rsid w:val="0018114E"/>
    <w:rsid w:val="003624E6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4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6"/>
      <w:ind w:left="4"/>
    </w:pPr>
    <w:rPr>
      <w:rFonts w:ascii="Calibri" w:eastAsia="Calibri" w:hAnsi="Calibri" w:cs="Calibri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4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6"/>
      <w:ind w:left="4"/>
    </w:pPr>
    <w:rPr>
      <w:rFonts w:ascii="Calibri" w:eastAsia="Calibri" w:hAnsi="Calibri" w:cs="Calibri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2025-02-03T05:33:00Z</dcterms:created>
  <dcterms:modified xsi:type="dcterms:W3CDTF">2025-06-16T09:47:00Z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